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新魏" w:hAnsi="黑体" w:eastAsia="华文新魏"/>
          <w:color w:val="FF0000"/>
          <w:sz w:val="44"/>
          <w:szCs w:val="44"/>
        </w:rPr>
      </w:pPr>
      <w:r>
        <w:rPr>
          <w:rFonts w:hint="eastAsia" w:ascii="华文新魏" w:hAnsi="黑体" w:eastAsia="华文新魏"/>
          <w:b/>
          <w:bCs/>
          <w:sz w:val="44"/>
          <w:szCs w:val="44"/>
        </w:rPr>
        <w:t>安徽立兴铝业科技有限公司</w:t>
      </w:r>
    </w:p>
    <w:p>
      <w:pPr>
        <w:spacing w:line="360" w:lineRule="auto"/>
        <w:jc w:val="center"/>
        <w:rPr>
          <w:kern w:val="0"/>
        </w:rPr>
      </w:pPr>
      <w:r>
        <w:rPr>
          <w:rFonts w:hint="eastAsia" w:ascii="华文新魏" w:hAnsi="黑体" w:eastAsia="华文新魏"/>
          <w:b/>
          <w:sz w:val="44"/>
          <w:szCs w:val="44"/>
        </w:rPr>
        <w:t>企业简介</w:t>
      </w:r>
    </w:p>
    <w:p>
      <w:pPr>
        <w:snapToGrid w:val="0"/>
        <w:spacing w:line="360" w:lineRule="auto"/>
        <w:ind w:firstLine="560" w:firstLineChars="200"/>
        <w:rPr>
          <w:rFonts w:ascii="华文宋体" w:hAnsi="华文宋体" w:eastAsia="华文宋体" w:cs="华文宋体"/>
          <w:sz w:val="28"/>
          <w:szCs w:val="28"/>
        </w:rPr>
      </w:pPr>
    </w:p>
    <w:p>
      <w:pPr>
        <w:snapToGrid w:val="0"/>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安徽立兴铝业科技有限公司成立于2020年02月17日，位于安徽新芜经济开发区立兴路1号。公司注册资金</w:t>
      </w:r>
      <w:r>
        <w:rPr>
          <w:rFonts w:hint="eastAsia" w:ascii="微软雅黑" w:hAnsi="微软雅黑" w:eastAsia="微软雅黑" w:cs="微软雅黑"/>
          <w:sz w:val="28"/>
          <w:szCs w:val="28"/>
          <w:lang w:val="en-US" w:eastAsia="zh-CN"/>
        </w:rPr>
        <w:t>15800</w:t>
      </w:r>
      <w:r>
        <w:rPr>
          <w:rFonts w:hint="eastAsia" w:ascii="微软雅黑" w:hAnsi="微软雅黑" w:eastAsia="微软雅黑" w:cs="微软雅黑"/>
          <w:sz w:val="28"/>
          <w:szCs w:val="28"/>
        </w:rPr>
        <w:t>万元，占地1</w:t>
      </w:r>
      <w:r>
        <w:rPr>
          <w:rFonts w:hint="eastAsia" w:ascii="微软雅黑" w:hAnsi="微软雅黑" w:eastAsia="微软雅黑" w:cs="微软雅黑"/>
          <w:sz w:val="28"/>
          <w:szCs w:val="28"/>
          <w:lang w:val="en-US" w:eastAsia="zh-CN"/>
        </w:rPr>
        <w:t>81</w:t>
      </w:r>
      <w:r>
        <w:rPr>
          <w:rFonts w:hint="eastAsia" w:ascii="微软雅黑" w:hAnsi="微软雅黑" w:eastAsia="微软雅黑" w:cs="微软雅黑"/>
          <w:sz w:val="28"/>
          <w:szCs w:val="28"/>
        </w:rPr>
        <w:t>亩，建筑面积10万平方。</w:t>
      </w:r>
    </w:p>
    <w:p>
      <w:pPr>
        <w:snapToGrid w:val="0"/>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公司主要从事航空、航天、高铁、汽车铝合金新材料、汽车轻量化轮毂等产品生产。项目总投资8亿元，固定资产投资5亿元，流动资金3亿元。项目完全达产后，可实现年产20万吨新材料、160万只轻量化减噪轮，年产值达60亿元，纳税2亿元。</w:t>
      </w:r>
    </w:p>
    <w:p>
      <w:pPr>
        <w:snapToGrid w:val="0"/>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rPr>
        <w:t>公司投研开发的航空航天铝合金新材料和160万套汽车轻量化轮毂生产线项目是采用自主研发的工艺技术，购置节能型倾翻式熔炼炉、智能连续铸锭机、连续铸造机、机械手码垛机和轮毂生产线等国产先进节能环保设备进行规划建设。</w:t>
      </w:r>
    </w:p>
    <w:p>
      <w:pPr>
        <w:tabs>
          <w:tab w:val="left" w:pos="525"/>
        </w:tabs>
        <w:adjustRightInd w:val="0"/>
        <w:snapToGrid w:val="0"/>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Cs/>
          <w:sz w:val="28"/>
          <w:szCs w:val="28"/>
        </w:rPr>
        <w:t>公司项目</w:t>
      </w:r>
      <w:r>
        <w:rPr>
          <w:rFonts w:hint="eastAsia" w:ascii="微软雅黑" w:hAnsi="微软雅黑" w:eastAsia="微软雅黑" w:cs="微软雅黑"/>
          <w:kern w:val="0"/>
          <w:sz w:val="28"/>
          <w:szCs w:val="28"/>
        </w:rPr>
        <w:t>原料为A00铝锭及再生铝，</w:t>
      </w:r>
      <w:r>
        <w:rPr>
          <w:rFonts w:hint="eastAsia" w:ascii="微软雅黑" w:hAnsi="微软雅黑" w:eastAsia="微软雅黑" w:cs="微软雅黑"/>
          <w:bCs/>
          <w:sz w:val="28"/>
          <w:szCs w:val="28"/>
        </w:rPr>
        <w:t>具有显著的经济优势，有效节约自然资源、保护生态环境。</w:t>
      </w:r>
      <w:r>
        <w:rPr>
          <w:rFonts w:hint="eastAsia" w:ascii="微软雅黑" w:hAnsi="微软雅黑" w:eastAsia="微软雅黑" w:cs="微软雅黑"/>
          <w:sz w:val="28"/>
          <w:szCs w:val="28"/>
        </w:rPr>
        <w:t>项目技术是与中南大学轻合金研究院黄元春教授团队合作开发的铝合金新材料，共同成立博士后工作站,并与其开展产学研合作模式打通产业链，为当地铝加工行业技术提升改造、行业节能提供强有力支撑，综合竞争优势明显</w:t>
      </w:r>
      <w:bookmarkStart w:id="1" w:name="_GoBack"/>
      <w:bookmarkEnd w:id="1"/>
      <w:r>
        <w:rPr>
          <w:rFonts w:hint="eastAsia" w:ascii="微软雅黑" w:hAnsi="微软雅黑" w:eastAsia="微软雅黑" w:cs="微软雅黑"/>
          <w:sz w:val="28"/>
          <w:szCs w:val="28"/>
        </w:rPr>
        <w:t>。</w:t>
      </w:r>
    </w:p>
    <w:p>
      <w:pPr>
        <w:tabs>
          <w:tab w:val="left" w:pos="525"/>
        </w:tabs>
        <w:adjustRightInd w:val="0"/>
        <w:snapToGrid w:val="0"/>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公司产品主要应用于航空、航天、高铁、汽车、医疗健身器械、电子产品、建筑等领域。项目的技术水平有保证，采用的工艺节能环保，项目产品具有较强的市场竞争力。</w:t>
      </w:r>
    </w:p>
    <w:p>
      <w:pPr>
        <w:snapToGrid w:val="0"/>
        <w:spacing w:line="360" w:lineRule="auto"/>
        <w:ind w:firstLine="560" w:firstLineChars="200"/>
        <w:rPr>
          <w:rFonts w:hint="eastAsia" w:ascii="微软雅黑" w:hAnsi="微软雅黑" w:eastAsia="微软雅黑" w:cs="微软雅黑"/>
          <w:sz w:val="28"/>
          <w:szCs w:val="28"/>
        </w:rPr>
      </w:pPr>
      <w:bookmarkStart w:id="0" w:name="_Toc161193296"/>
      <w:r>
        <w:rPr>
          <w:rFonts w:hint="eastAsia" w:ascii="微软雅黑" w:hAnsi="微软雅黑" w:eastAsia="微软雅黑" w:cs="微软雅黑"/>
          <w:sz w:val="28"/>
          <w:szCs w:val="28"/>
        </w:rPr>
        <w:t>公司从创立之初就立下信念：不仅仅为了获得财富，更重要的是让每个投身于此的人们都有归属感、成就感、民族自豪感。为此公司创始人本着“开拓创新、持续改善、高度专业、深度专注、目标专一”的精神，着重企业文化的建设，打造一个有情怀、有梦想、有追求的实业基地，为广大有志人士实现中华民族伟大复兴贡献力量创造良好条件。</w:t>
      </w:r>
    </w:p>
    <w:p>
      <w:pPr>
        <w:snapToGrid w:val="0"/>
        <w:spacing w:line="360" w:lineRule="auto"/>
        <w:ind w:firstLine="560" w:firstLineChars="200"/>
        <w:rPr>
          <w:rFonts w:hint="eastAsia" w:ascii="华文宋体" w:hAnsi="华文宋体" w:eastAsia="华文宋体" w:cs="华文宋体"/>
          <w:sz w:val="28"/>
          <w:szCs w:val="28"/>
          <w:lang w:val="en-US" w:eastAsia="zh-CN"/>
        </w:rPr>
      </w:pPr>
    </w:p>
    <w:p>
      <w:pPr>
        <w:snapToGrid w:val="0"/>
        <w:spacing w:line="360" w:lineRule="auto"/>
        <w:ind w:firstLine="3360" w:firstLineChars="1200"/>
        <w:rPr>
          <w:rFonts w:hint="default" w:ascii="华文宋体" w:hAnsi="华文宋体" w:eastAsia="华文宋体" w:cs="华文宋体"/>
          <w:b/>
          <w:bCs/>
          <w:color w:val="auto"/>
          <w:sz w:val="28"/>
          <w:szCs w:val="28"/>
          <w:lang w:val="en-US" w:eastAsia="zh-CN"/>
        </w:rPr>
      </w:pPr>
      <w:r>
        <w:rPr>
          <w:rFonts w:hint="eastAsia" w:ascii="华文宋体" w:hAnsi="华文宋体" w:eastAsia="华文宋体" w:cs="华文宋体"/>
          <w:sz w:val="28"/>
          <w:szCs w:val="28"/>
          <w:lang w:val="en-US" w:eastAsia="zh-CN"/>
        </w:rPr>
        <w:t xml:space="preserve">         </w:t>
      </w:r>
    </w:p>
    <w:p>
      <w:pPr>
        <w:snapToGrid w:val="0"/>
        <w:spacing w:line="360" w:lineRule="auto"/>
        <w:ind w:firstLine="2811" w:firstLineChars="1000"/>
        <w:rPr>
          <w:rFonts w:hint="default" w:ascii="华文宋体" w:hAnsi="华文宋体" w:eastAsia="华文宋体" w:cs="华文宋体"/>
          <w:b/>
          <w:bCs/>
          <w:color w:val="FF0000"/>
          <w:sz w:val="28"/>
          <w:szCs w:val="28"/>
          <w:lang w:val="en-US" w:eastAsia="zh-CN"/>
        </w:rPr>
      </w:pPr>
    </w:p>
    <w:bookmarkEnd w:id="0"/>
    <w:p>
      <w:pPr>
        <w:rPr>
          <w:rFonts w:ascii="华文宋体" w:hAnsi="华文宋体" w:eastAsia="华文宋体" w:cs="华文宋体"/>
          <w:sz w:val="28"/>
          <w:szCs w:val="28"/>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 PAGE   \* MERGEFORMAT </w:instrText>
    </w:r>
    <w:r>
      <w:fldChar w:fldCharType="separate"/>
    </w:r>
    <w:r>
      <w:rPr>
        <w:lang w:val="zh-CN"/>
      </w:rPr>
      <w:t>44</w:t>
    </w:r>
    <w:r>
      <w:rPr>
        <w:lang w:val="zh-CN"/>
      </w:rPr>
      <w:fldChar w:fldCharType="end"/>
    </w:r>
  </w:p>
  <w:p>
    <w:pPr>
      <w:pStyle w:val="8"/>
      <w:tabs>
        <w:tab w:val="right" w:pos="8640"/>
        <w:tab w:val="clear" w:pos="8306"/>
      </w:tabs>
      <w:ind w:firstLine="90" w:firstLineChars="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5NmIwNjM2NjVmNDYwOGE4NGVkZjZlODUxZTRlNmIifQ=="/>
  </w:docVars>
  <w:rsids>
    <w:rsidRoot w:val="63942995"/>
    <w:rsid w:val="00202386"/>
    <w:rsid w:val="00382C72"/>
    <w:rsid w:val="00637BC3"/>
    <w:rsid w:val="00837E0D"/>
    <w:rsid w:val="00F102A1"/>
    <w:rsid w:val="00FD20A1"/>
    <w:rsid w:val="04FF12D6"/>
    <w:rsid w:val="063D63B8"/>
    <w:rsid w:val="068446AA"/>
    <w:rsid w:val="09E64CFB"/>
    <w:rsid w:val="2A4A1E11"/>
    <w:rsid w:val="30944CD8"/>
    <w:rsid w:val="352E2AE7"/>
    <w:rsid w:val="383D4E24"/>
    <w:rsid w:val="3B3E73BE"/>
    <w:rsid w:val="3BC37E03"/>
    <w:rsid w:val="3C357910"/>
    <w:rsid w:val="44051A6C"/>
    <w:rsid w:val="45801494"/>
    <w:rsid w:val="63942995"/>
    <w:rsid w:val="71AF10F5"/>
    <w:rsid w:val="725D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黑体" w:hAnsi="宋体" w:eastAsia="黑体"/>
      <w:b/>
      <w:bCs/>
      <w:w w:val="90"/>
      <w:kern w:val="44"/>
      <w:sz w:val="44"/>
      <w:szCs w:val="44"/>
    </w:rPr>
  </w:style>
  <w:style w:type="paragraph" w:styleId="3">
    <w:name w:val="heading 2"/>
    <w:basedOn w:val="1"/>
    <w:next w:val="1"/>
    <w:qFormat/>
    <w:uiPriority w:val="0"/>
    <w:pPr>
      <w:keepNext/>
      <w:keepLines/>
      <w:spacing w:line="360" w:lineRule="auto"/>
      <w:outlineLvl w:val="1"/>
    </w:pPr>
    <w:rPr>
      <w:rFonts w:ascii="宋体" w:hAnsi="宋体"/>
      <w:b/>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36" w:lineRule="auto"/>
      <w:ind w:firstLine="527"/>
    </w:pPr>
    <w:rPr>
      <w:sz w:val="24"/>
      <w:szCs w:val="2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630"/>
    </w:pPr>
    <w:rPr>
      <w:sz w:val="28"/>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39"/>
    <w:pPr>
      <w:tabs>
        <w:tab w:val="right" w:leader="dot" w:pos="8630"/>
      </w:tabs>
      <w:spacing w:line="360" w:lineRule="auto"/>
    </w:pPr>
    <w:rPr>
      <w:b/>
      <w:sz w:val="24"/>
    </w:rPr>
  </w:style>
  <w:style w:type="paragraph" w:styleId="10">
    <w:name w:val="Body Text Indent 3"/>
    <w:basedOn w:val="1"/>
    <w:qFormat/>
    <w:uiPriority w:val="0"/>
    <w:pPr>
      <w:spacing w:after="120"/>
      <w:ind w:left="420" w:leftChars="200"/>
    </w:pPr>
    <w:rPr>
      <w:sz w:val="16"/>
      <w:szCs w:val="16"/>
    </w:rPr>
  </w:style>
  <w:style w:type="paragraph" w:styleId="11">
    <w:name w:val="toc 2"/>
    <w:basedOn w:val="1"/>
    <w:next w:val="1"/>
    <w:qFormat/>
    <w:uiPriority w:val="39"/>
    <w:pPr>
      <w:tabs>
        <w:tab w:val="right" w:leader="dot" w:pos="8630"/>
      </w:tabs>
      <w:spacing w:line="360" w:lineRule="auto"/>
      <w:ind w:firstLine="480" w:firstLineChars="200"/>
    </w:pPr>
    <w:rPr>
      <w:rFonts w:ascii="宋体" w:hAnsi="宋体"/>
      <w:sz w:val="24"/>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海尔正文"/>
    <w:basedOn w:val="1"/>
    <w:qFormat/>
    <w:uiPriority w:val="0"/>
    <w:pPr>
      <w:spacing w:line="360" w:lineRule="auto"/>
      <w:ind w:firstLine="560" w:firstLineChars="200"/>
    </w:pPr>
    <w:rPr>
      <w:rFonts w:ascii="宋体" w:hAnsi="宋体" w:cs="宋体"/>
      <w:sz w:val="28"/>
      <w:szCs w:val="20"/>
    </w:rPr>
  </w:style>
  <w:style w:type="paragraph" w:customStyle="1" w:styleId="17">
    <w:name w:val="可研标题2"/>
    <w:basedOn w:val="1"/>
    <w:qFormat/>
    <w:uiPriority w:val="0"/>
    <w:pPr>
      <w:keepNext/>
      <w:keepLines/>
      <w:spacing w:before="240" w:after="120" w:line="360" w:lineRule="auto"/>
      <w:jc w:val="left"/>
      <w:outlineLvl w:val="1"/>
    </w:pPr>
    <w:rPr>
      <w:rFonts w:ascii="Arial" w:hAnsi="Arial"/>
      <w:b/>
      <w:sz w:val="32"/>
      <w:szCs w:val="20"/>
    </w:rPr>
  </w:style>
  <w:style w:type="paragraph" w:customStyle="1" w:styleId="18">
    <w:name w:val="可研正文"/>
    <w:basedOn w:val="1"/>
    <w:qFormat/>
    <w:uiPriority w:val="0"/>
    <w:pPr>
      <w:spacing w:line="360" w:lineRule="auto"/>
      <w:ind w:firstLine="560" w:firstLineChars="200"/>
    </w:pPr>
    <w:rPr>
      <w:rFonts w:asci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667</Words>
  <Characters>687</Characters>
  <Lines>6</Lines>
  <Paragraphs>1</Paragraphs>
  <TotalTime>0</TotalTime>
  <ScaleCrop>false</ScaleCrop>
  <LinksUpToDate>false</LinksUpToDate>
  <CharactersWithSpaces>711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2022-04-19T03:27:00Z</dcterms:created>
  <dc:creator>Pc</dc:creator>
  <cp:lastModifiedBy>烫心</cp:lastModifiedBy>
  <dcterms:modified xsi:type="dcterms:W3CDTF">2023-06-19T03:58:40Z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0851C834A31E40DBA85A1FCC75C5D66B_13</vt:lpwstr>
  </property>
</Properties>
</file>